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КОПИЯ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УИД: </w:t>
      </w:r>
      <w:r>
        <w:rPr>
          <w:rFonts w:ascii="Times New Roman" w:eastAsia="Times New Roman" w:hAnsi="Times New Roman" w:cs="Times New Roman"/>
        </w:rPr>
        <w:t>86MS0079-01-2024-003378-29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05-0532/2615/2024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60" w:lineRule="atLeast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ул. Гагарина, д. 9, каб.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Озерова Никиты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1.1 ст. 12.1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Озерова Никиты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7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12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60" w:lineRule="atLeast"/>
        <w:ind w:right="22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23.02.2024 в 21 час. 45 мин. Озеров Н.А. по адресу: </w:t>
      </w:r>
      <w:r>
        <w:rPr>
          <w:rStyle w:val="cat-UserDefinedgrp-48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8rplc-20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управлял транспортным средством – автомобилем марки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Style w:val="cat-UserDefinedgrp-34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государственный регистрационный знак </w:t>
      </w:r>
      <w:r>
        <w:rPr>
          <w:rStyle w:val="cat-UserDefinedgrp-49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зарегистрированным в установленном порядке, повторно, чем нарушил п. 1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РФ.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Озеров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вину в совершенном административном правонарушении признал в полном объеме,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просил приобщить к материалам дела характеристику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справку </w:t>
      </w:r>
      <w:r>
        <w:rPr>
          <w:rFonts w:ascii="Times New Roman" w:eastAsia="Times New Roman" w:hAnsi="Times New Roman" w:cs="Times New Roman"/>
          <w:sz w:val="26"/>
          <w:szCs w:val="26"/>
        </w:rPr>
        <w:t>с места работы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иалы дела, заслушав </w:t>
      </w:r>
      <w:r>
        <w:rPr>
          <w:rFonts w:ascii="Times New Roman" w:eastAsia="Times New Roman" w:hAnsi="Times New Roman" w:cs="Times New Roman"/>
          <w:sz w:val="26"/>
          <w:szCs w:val="26"/>
        </w:rPr>
        <w:t>Озеров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Н.А.</w:t>
      </w:r>
      <w:r>
        <w:rPr>
          <w:rFonts w:ascii="Times New Roman" w:eastAsia="Times New Roman" w:hAnsi="Times New Roman" w:cs="Times New Roman"/>
          <w:sz w:val="26"/>
          <w:szCs w:val="26"/>
        </w:rPr>
        <w:t>, прихожу к следующим выводам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– Правительства РФ от 23.10.1993 г. № 1090 «О правилах дорожного движения»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</w:t>
      </w:r>
      <w:hyperlink r:id="rId4" w:anchor="dst10001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органах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определяемых Правительством Российской Федерации, в течение срока действия регистрационного знака "Транзит" или 10 суток после их приобретения или таможенного оформления.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1.3 ПДД РФ участники дорожного движения обязаны знать и соблюдать относящиеся к ним требования Правил сигналов светофоров, знаков и разметки. </w:t>
      </w:r>
    </w:p>
    <w:p>
      <w:pPr>
        <w:spacing w:before="0" w:after="0" w:line="260" w:lineRule="atLeast"/>
        <w:ind w:right="22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силу ст.4.6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Озеровым Н.А. административного правонарушения и его вина объективно подтверждаются совокупностью исследованных судом доказательств: </w:t>
      </w:r>
    </w:p>
    <w:p>
      <w:pPr>
        <w:spacing w:before="0" w:after="0" w:line="260" w:lineRule="atLeast"/>
        <w:ind w:right="22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вном правонарушении 86 ХМ 525729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23.02.2024,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23.02.2024 в 21 час. 45 мин. Озеров Н.А. по адресу: ул. Есенина,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д. 2, г. Сургут, ХМАО-Югра управлял транспортным средством – автомобилем марки </w:t>
      </w:r>
      <w:r>
        <w:rPr>
          <w:rStyle w:val="cat-UserDefinedgrp-34rplc-39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49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не зарегистрированным в установленном порядке, повторно, чем нарушил п. 1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РФ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 w:line="260" w:lineRule="atLeast"/>
        <w:ind w:right="22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сведения о привлечении Озерова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по 12 Главе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карточка операций с водительским удостоверением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Озеров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имеет водительское удостоверение № 9927 814513 со сроком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до 07.03.2033;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карточка учета транспортного средства - автомобиля марки </w:t>
      </w:r>
      <w:r>
        <w:rPr>
          <w:rStyle w:val="cat-UserDefinedgrp-34rplc-48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50rplc-5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которой прекращена регистрация транспортного средства в связи с продажей (передачей) другому лицу 18.03.2022;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карточка учета транспортного средства - автомобиля марки </w:t>
      </w:r>
      <w:r>
        <w:rPr>
          <w:rStyle w:val="cat-UserDefinedgrp-34rplc-52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государственный регистрационный знак </w:t>
      </w:r>
      <w:r>
        <w:rPr>
          <w:rStyle w:val="cat-UserDefinedgrp-49rplc-5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которой внесены изменения в регистрационные данные в связи с изменением собственника (владельца) 04.04.2023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владельцем указан Кауртаев Д.С.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№ 18810086210001813928 от 13.03.2023 г., согласно которому Озеров Н.А. признан виновным в совершении правонарушения, предусмотренного ч. 1 ст. 12.1 КоАП РФ и подвергнут административному наказанию в виде штрафа в размере 500 рублей, постановление вступило в законную силу 24.03.2023 г.;</w:t>
      </w:r>
    </w:p>
    <w:p>
      <w:pPr>
        <w:spacing w:before="0" w:after="0" w:line="260" w:lineRule="atLeast"/>
        <w:ind w:right="22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 из «ГИС ГМП», согласно которым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№ 18810086210001813928 от 13.03.2023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17.03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г.;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рапорт сотрудника полиции от 23.02.2024,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котором изложены обстоятельства административного правонарушения;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объяснение Озерова Н.А. от 23.02.2024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копия паспорта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Озерова Н.А.</w:t>
      </w:r>
    </w:p>
    <w:p>
      <w:pPr>
        <w:spacing w:before="0" w:after="0" w:line="260" w:lineRule="atLeast"/>
        <w:ind w:right="21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Кроме того,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исследованы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характеристика</w:t>
      </w:r>
      <w:r>
        <w:rPr>
          <w:rFonts w:ascii="Times New Roman" w:eastAsia="Times New Roman" w:hAnsi="Times New Roman" w:cs="Times New Roman"/>
          <w:sz w:val="26"/>
          <w:szCs w:val="26"/>
        </w:rPr>
        <w:t>, справка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Клининговая компания «ЭКОЛАЙТ»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Сабанчиной Д.Ш., согласно которым Озеров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работает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Клининговая компания «ЭКОЛАЙТ» в должности </w:t>
      </w:r>
      <w:r>
        <w:rPr>
          <w:rFonts w:ascii="Times New Roman" w:eastAsia="Times New Roman" w:hAnsi="Times New Roman" w:cs="Times New Roman"/>
          <w:sz w:val="26"/>
          <w:szCs w:val="26"/>
        </w:rPr>
        <w:t>водителя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15.03.2023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по настоящее время, характеризуется положительно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right="22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судья признает допустимыми, собранными с соблюдением требований законодательства, подлежащими оценке. </w:t>
      </w:r>
    </w:p>
    <w:p>
      <w:pPr>
        <w:spacing w:before="0" w:after="0" w:line="260" w:lineRule="atLeast"/>
        <w:ind w:right="22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Оценив вышеприведенные доказательства в их совокупности, суд считает виновность Озерова Н.А. в повторном управлении транспортным средством, не зарегистрированным в установленном порядке, полностью доказанной.</w:t>
      </w:r>
    </w:p>
    <w:p>
      <w:pPr>
        <w:spacing w:before="0" w:after="0" w:line="260" w:lineRule="atLeast"/>
        <w:ind w:right="22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Действия Озерова Н.А. подлежат квалификации по части 1.1 статьи 12.1 КоАП РФ – повторное совершение административного правонарушения, предусмотренного частью 1.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соот</w:t>
      </w:r>
      <w:r>
        <w:rPr>
          <w:rFonts w:ascii="Times New Roman" w:eastAsia="Times New Roman" w:hAnsi="Times New Roman" w:cs="Times New Roman"/>
          <w:sz w:val="26"/>
          <w:szCs w:val="26"/>
        </w:rPr>
        <w:t>ветствии с ч. 2 ст. 4.2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обстоятельством, смягчающим административную ответственность, суд признает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то,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Озеров Н.А.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положительно характеризуется по месту работы.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в соответствии со ст. 4.3 КоАП РФ,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данные о личности правонарушителя,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наличие </w:t>
      </w:r>
      <w:r>
        <w:rPr>
          <w:rFonts w:ascii="Times New Roman" w:eastAsia="Times New Roman" w:hAnsi="Times New Roman" w:cs="Times New Roman"/>
          <w:sz w:val="26"/>
          <w:szCs w:val="26"/>
        </w:rPr>
        <w:t>смягчающего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отсутствие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</w:t>
      </w:r>
      <w:r>
        <w:rPr>
          <w:rFonts w:ascii="Times New Roman" w:eastAsia="Times New Roman" w:hAnsi="Times New Roman" w:cs="Times New Roman"/>
          <w:sz w:val="26"/>
          <w:szCs w:val="26"/>
        </w:rPr>
        <w:t>ость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основываясь на принципах справедливости и соразмерности, полагает необходимым назначить Озерову Н.А. наказание в виде штрафа, что позволит достигнуть целей восстановления социальной справедливости, исправления правонарушителя и предупреждения совершения им новых противоправных деяний.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изложенного, руководствуясь ст. ст. 29.9-29.11 КоАП РФ, 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Озерова Никиту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1.1 ст. 12.1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5 000 рублей. </w:t>
      </w:r>
    </w:p>
    <w:p>
      <w:pPr>
        <w:spacing w:before="0" w:after="0" w:line="240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>Штраф оплачивать на номер счета получателя платежа 03100643000000018700 в РКЦ Ханты-Мансийск; БИК 007162163; ОКТМО 71876000; ИНН 8601010390; КПП 860101001; КБК 18811601123010001140; кор/сч 40102810245370000007. Получатель: УФК по ХМАО-Югре (УМВД России по ХМАО-Югре); УИН</w:t>
      </w:r>
      <w:r>
        <w:rPr>
          <w:rFonts w:ascii="Times New Roman" w:eastAsia="Times New Roman" w:hAnsi="Times New Roman" w:cs="Times New Roman"/>
        </w:rPr>
        <w:t xml:space="preserve"> 18810486240320007383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предоставить по адресу: ХМАО – 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 9, каб. 31</w:t>
      </w:r>
      <w:r>
        <w:rPr>
          <w:rFonts w:ascii="Times New Roman" w:eastAsia="Times New Roman" w:hAnsi="Times New Roman" w:cs="Times New Roman"/>
          <w:sz w:val="26"/>
          <w:szCs w:val="26"/>
        </w:rPr>
        <w:t>2.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ст. 20.25 Кодекса Российской Федерации об административных правонарушениях.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jc w:val="both"/>
        <w:rPr>
          <w:rStyle w:val="DefaultParagraphFont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UserDefinedgrp-51rplc-8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160" w:lineRule="atLeast"/>
        <w:ind w:firstLine="708"/>
        <w:jc w:val="both"/>
      </w:pPr>
    </w:p>
    <w:p>
      <w:pPr>
        <w:spacing w:before="0" w:after="0" w:line="240" w:lineRule="atLeast"/>
        <w:jc w:val="both"/>
      </w:pPr>
      <w:r>
        <w:rPr>
          <w:rStyle w:val="cat-UserDefinedgrp-52rplc-87"/>
          <w:rFonts w:ascii="Times New Roman" w:eastAsia="Times New Roman" w:hAnsi="Times New Roman" w:cs="Times New Roman"/>
        </w:rPr>
        <w:t>...</w:t>
      </w:r>
    </w:p>
    <w:p>
      <w:pPr>
        <w:spacing w:before="0" w:after="0" w:line="240" w:lineRule="atLeast"/>
        <w:jc w:val="both"/>
      </w:pPr>
    </w:p>
    <w:sectPr>
      <w:headerReference w:type="default" r:id="rId5"/>
      <w:foot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15572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7rplc-10">
    <w:name w:val="cat-UserDefined grp-47 rplc-10"/>
    <w:basedOn w:val="DefaultParagraphFont"/>
  </w:style>
  <w:style w:type="character" w:customStyle="1" w:styleId="cat-UserDefinedgrp-48rplc-20">
    <w:name w:val="cat-UserDefined grp-48 rplc-20"/>
    <w:basedOn w:val="DefaultParagraphFont"/>
  </w:style>
  <w:style w:type="character" w:customStyle="1" w:styleId="cat-UserDefinedgrp-34rplc-22">
    <w:name w:val="cat-UserDefined grp-34 rplc-22"/>
    <w:basedOn w:val="DefaultParagraphFont"/>
  </w:style>
  <w:style w:type="character" w:customStyle="1" w:styleId="cat-UserDefinedgrp-49rplc-25">
    <w:name w:val="cat-UserDefined grp-49 rplc-25"/>
    <w:basedOn w:val="DefaultParagraphFont"/>
  </w:style>
  <w:style w:type="character" w:customStyle="1" w:styleId="cat-UserDefinedgrp-34rplc-39">
    <w:name w:val="cat-UserDefined grp-34 rplc-39"/>
    <w:basedOn w:val="DefaultParagraphFont"/>
  </w:style>
  <w:style w:type="character" w:customStyle="1" w:styleId="cat-UserDefinedgrp-49rplc-41">
    <w:name w:val="cat-UserDefined grp-49 rplc-41"/>
    <w:basedOn w:val="DefaultParagraphFont"/>
  </w:style>
  <w:style w:type="character" w:customStyle="1" w:styleId="cat-UserDefinedgrp-34rplc-48">
    <w:name w:val="cat-UserDefined grp-34 rplc-48"/>
    <w:basedOn w:val="DefaultParagraphFont"/>
  </w:style>
  <w:style w:type="character" w:customStyle="1" w:styleId="cat-UserDefinedgrp-50rplc-50">
    <w:name w:val="cat-UserDefined grp-50 rplc-50"/>
    <w:basedOn w:val="DefaultParagraphFont"/>
  </w:style>
  <w:style w:type="character" w:customStyle="1" w:styleId="cat-UserDefinedgrp-34rplc-52">
    <w:name w:val="cat-UserDefined grp-34 rplc-52"/>
    <w:basedOn w:val="DefaultParagraphFont"/>
  </w:style>
  <w:style w:type="character" w:customStyle="1" w:styleId="cat-UserDefinedgrp-49rplc-54">
    <w:name w:val="cat-UserDefined grp-49 rplc-54"/>
    <w:basedOn w:val="DefaultParagraphFont"/>
  </w:style>
  <w:style w:type="character" w:customStyle="1" w:styleId="cat-UserDefinedgrp-51rplc-85">
    <w:name w:val="cat-UserDefined grp-51 rplc-85"/>
    <w:basedOn w:val="DefaultParagraphFont"/>
  </w:style>
  <w:style w:type="character" w:customStyle="1" w:styleId="cat-UserDefinedgrp-52rplc-87">
    <w:name w:val="cat-UserDefined grp-52 rplc-87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1897/2d49e42ea1ebc4f0c3afdf5a9490b3116b04f99a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D01DB-028F-45A3-BFA6-98E62A02942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